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EC" w:rsidRPr="00E96FEC" w:rsidRDefault="00E96FEC" w:rsidP="00E96FEC">
      <w:pPr>
        <w:spacing w:line="375" w:lineRule="atLeast"/>
        <w:jc w:val="both"/>
        <w:textAlignment w:val="baseline"/>
        <w:rPr>
          <w:rFonts w:ascii="Tahoma" w:eastAsia="Times New Roman" w:hAnsi="Tahoma" w:cs="Tahoma"/>
          <w:color w:val="000000"/>
          <w:sz w:val="20"/>
          <w:szCs w:val="20"/>
        </w:rPr>
      </w:pPr>
      <w:r w:rsidRPr="00E96FEC">
        <w:rPr>
          <w:rFonts w:ascii="Tahoma" w:eastAsia="Times New Roman" w:hAnsi="Tahoma" w:cs="Tahoma"/>
          <w:color w:val="000000"/>
          <w:sz w:val="20"/>
          <w:szCs w:val="20"/>
          <w:rtl/>
        </w:rPr>
        <w:t>پایگاه اطلاع رسانی حج و زیارت- فراخوان نام‌نویسی از متقاضیان «مدیر هتل» و «مدیر آشپزخانه مرکزی» عتبات عالیات از سوی سازمان حج و زیارت اعلام شد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در این فراخوان‌ها آمده است: آن دسته از افراد واجد شرایط که متقاضی مدیریت هتل‌های عتبات عالیات عراق و آشپزخانه‌های مرکزی عتبات هستند، می‌بایست در فراخوان حاضر شرکت کرده و درخواست خود را ثبت کنند؛ با توجه به اینکه بر اساس درخواست متقاضیان نسبت به انتخاب افراد واجد شرایط برای هر دوره برنامه‌ریزی می ‌شود، لذا ضرورت دارد در انتخاب دوره مورد نظر دقت لازم را مبذول فرمایید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بدیهی است شرکت در این فراخوان تعهدی برای انتخاب متقاضی به عنوان مدیر هتل‌ها یا آشپزخانه مرکزی عتبات عالیات عراق نیست و لیکن از بین شرکت کنندگان واجد شرایط که در کلیه استعلامات به عمل آمده نیز قبول شده‌اند، با لحاظ ارزشیابی عملکرد گذشته، نسبت به انتخاب مدیران هتل و آشپزخانه مرکزی اقدام خواهد شد. لازم به ذکر است متقاضیان محترم باید از همین طریق پیگیر وضعیت خود باشند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شرایط شرکت در فراخوان مدیر هتل‌های عتبات به شرح ذیل است؛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الف: شرایط عمومی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تابعیت کشور جمهوری اسلامی ایران</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مسلمان و پایبند به فرایض دینی و مذهبی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رعایت ظواهر و شئونات اسلامی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اعتقاد و پایبندی به نظام مقدس جمهوری اسلامی ایران و قانون اساسی و اصل ولایت فقیه</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نداشتن سوء پیشینه کیفری و اخلاقی و سیاسی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عدم استعمال مواد مخدر و روان گردان و دخانیات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برخورداری از حسن شهرت ، اخلاق حسنه، خوش رفتاری، امانت داری و سعه صدر</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برخورداری از توانائی لازم جهت انجام کارهای محوله به تشخیص مدیر حج و زیارت استان مربوطه برخورداری از سلامت کامل جسمانی و روحی به تشخیص مراجع ذیصلاح</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عدم اشتغال در مشاغلی که طبق مقررات تصدی آنها مانع مسئولیت در امور حج و زیارت می شود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این دسته از مشاغل عبارتند از: روحانیون، قضات، نمایندگان مجلس، وزرا و معاونین آنها، استانداران و معاونین استاندار، فرمانداران و شهرداران مراکز استانها و کلان شهرها، مدیران کل و مشاغل هم تراز آن و سطوح بالاتر، پرسنل نیروهای مسلح، کارمندان سازمان حج و زیارت و حوزه نمایندگی ولی فقیه در امور حج و زیارت (اعم از مستخدم رسمی، پیمانی، قراردادی و یا قرارداد پروژه ای) و کارکنان موسسه فرهنگی زیارتی سعادت در زمره مشاغل ممنوعه هستند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lastRenderedPageBreak/>
        <w:t>داشتن همسر دائمی و رسمی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در لیست افراد معاف از خدمت سازمان حج و زیارت نباشند</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طی دوره آموزشی و ارائه گواهینامه قبولی مرتبط با سمت اعزام</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داشتن کارت پایان خدمت نظام وظیفه یا معافیت دائم</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ب: ضوابط اختصاصی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 xml:space="preserve">حداقل سن </w:t>
      </w:r>
      <w:r w:rsidRPr="00E96FEC">
        <w:rPr>
          <w:rFonts w:ascii="Tahoma" w:eastAsia="Times New Roman" w:hAnsi="Tahoma" w:cs="Tahoma"/>
          <w:color w:val="000000"/>
          <w:sz w:val="20"/>
          <w:szCs w:val="20"/>
          <w:rtl/>
          <w:lang w:bidi="fa-IR"/>
        </w:rPr>
        <w:t>۲۸</w:t>
      </w:r>
      <w:r w:rsidRPr="00E96FEC">
        <w:rPr>
          <w:rFonts w:ascii="Tahoma" w:eastAsia="Times New Roman" w:hAnsi="Tahoma" w:cs="Tahoma"/>
          <w:color w:val="000000"/>
          <w:sz w:val="20"/>
          <w:szCs w:val="20"/>
          <w:rtl/>
        </w:rPr>
        <w:t xml:space="preserve"> و حداکثر </w:t>
      </w:r>
      <w:r w:rsidRPr="00E96FEC">
        <w:rPr>
          <w:rFonts w:ascii="Tahoma" w:eastAsia="Times New Roman" w:hAnsi="Tahoma" w:cs="Tahoma"/>
          <w:color w:val="000000"/>
          <w:sz w:val="20"/>
          <w:szCs w:val="20"/>
          <w:rtl/>
          <w:lang w:bidi="fa-IR"/>
        </w:rPr>
        <w:t>۴۵</w:t>
      </w:r>
      <w:r w:rsidRPr="00E96FEC">
        <w:rPr>
          <w:rFonts w:ascii="Tahoma" w:eastAsia="Times New Roman" w:hAnsi="Tahoma" w:cs="Tahoma"/>
          <w:color w:val="000000"/>
          <w:sz w:val="20"/>
          <w:szCs w:val="20"/>
          <w:rtl/>
        </w:rPr>
        <w:t xml:space="preserve"> سال باشد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 xml:space="preserve">تبصره </w:t>
      </w:r>
      <w:r w:rsidRPr="00E96FEC">
        <w:rPr>
          <w:rFonts w:ascii="Tahoma" w:eastAsia="Times New Roman" w:hAnsi="Tahoma" w:cs="Tahoma"/>
          <w:color w:val="000000"/>
          <w:sz w:val="20"/>
          <w:szCs w:val="20"/>
          <w:rtl/>
          <w:lang w:bidi="fa-IR"/>
        </w:rPr>
        <w:t xml:space="preserve">۱: </w:t>
      </w:r>
      <w:r w:rsidRPr="00E96FEC">
        <w:rPr>
          <w:rFonts w:ascii="Tahoma" w:eastAsia="Times New Roman" w:hAnsi="Tahoma" w:cs="Tahoma"/>
          <w:color w:val="000000"/>
          <w:sz w:val="20"/>
          <w:szCs w:val="20"/>
          <w:rtl/>
        </w:rPr>
        <w:t xml:space="preserve">افراد داری سابقه قبلی مدیریت یا معاونت کاروان یا مجموعه حج تمتع، هتل عمره و یا مدیر هتل عتبات و یا مدیر یا دستیار مجموعه عتبات، به شرط تأیید توانمندی از سوی مدیر استان، حداکثر تا </w:t>
      </w:r>
      <w:r w:rsidRPr="00E96FEC">
        <w:rPr>
          <w:rFonts w:ascii="Tahoma" w:eastAsia="Times New Roman" w:hAnsi="Tahoma" w:cs="Tahoma"/>
          <w:color w:val="000000"/>
          <w:sz w:val="20"/>
          <w:szCs w:val="20"/>
          <w:rtl/>
          <w:lang w:bidi="fa-IR"/>
        </w:rPr>
        <w:t>۶۰</w:t>
      </w:r>
      <w:r w:rsidRPr="00E96FEC">
        <w:rPr>
          <w:rFonts w:ascii="Tahoma" w:eastAsia="Times New Roman" w:hAnsi="Tahoma" w:cs="Tahoma"/>
          <w:color w:val="000000"/>
          <w:sz w:val="20"/>
          <w:szCs w:val="20"/>
          <w:rtl/>
        </w:rPr>
        <w:t xml:space="preserve"> سال قابل قبول است</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تبصره</w:t>
      </w:r>
      <w:r w:rsidRPr="00E96FEC">
        <w:rPr>
          <w:rFonts w:ascii="Tahoma" w:eastAsia="Times New Roman" w:hAnsi="Tahoma" w:cs="Tahoma"/>
          <w:color w:val="000000"/>
          <w:sz w:val="20"/>
          <w:szCs w:val="20"/>
          <w:rtl/>
          <w:lang w:bidi="fa-IR"/>
        </w:rPr>
        <w:t xml:space="preserve">۲: </w:t>
      </w:r>
      <w:r w:rsidRPr="00E96FEC">
        <w:rPr>
          <w:rFonts w:ascii="Tahoma" w:eastAsia="Times New Roman" w:hAnsi="Tahoma" w:cs="Tahoma"/>
          <w:color w:val="000000"/>
          <w:sz w:val="20"/>
          <w:szCs w:val="20"/>
          <w:rtl/>
        </w:rPr>
        <w:t xml:space="preserve">افراد دارای سابقه قبلی عوامل هتل عمره یا مجموعه حج تمتع، تا </w:t>
      </w:r>
      <w:r w:rsidRPr="00E96FEC">
        <w:rPr>
          <w:rFonts w:ascii="Tahoma" w:eastAsia="Times New Roman" w:hAnsi="Tahoma" w:cs="Tahoma"/>
          <w:color w:val="000000"/>
          <w:sz w:val="20"/>
          <w:szCs w:val="20"/>
          <w:rtl/>
          <w:lang w:bidi="fa-IR"/>
        </w:rPr>
        <w:t>۵۵</w:t>
      </w:r>
      <w:r w:rsidRPr="00E96FEC">
        <w:rPr>
          <w:rFonts w:ascii="Tahoma" w:eastAsia="Times New Roman" w:hAnsi="Tahoma" w:cs="Tahoma"/>
          <w:color w:val="000000"/>
          <w:sz w:val="20"/>
          <w:szCs w:val="20"/>
          <w:rtl/>
        </w:rPr>
        <w:t xml:space="preserve"> سال قابل قبول است</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۲</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داشتن مدرک تحصیلی حداقل لیسانس</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تبصره: افرادی که سابقه قبلی مدیریت یا معاونت کاروان یا مجموعه حج تمتع و یا هتل عمره و یا مجموعه و هتل عتبات و یا دستیار مجموعه عتبات دارند با مدرک تحصیلی دیپلم قابل قبول است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۳</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داشتن سوابق تشرف به شرح یکی از موارد ذیل</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داشتن سابقه حداقل یک سفر مدیریت یا معاونت کاروان یا مجموعه حج تمتع به علاوه یک سفر سابقه اجرایی عتبات عالیات عراق</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داشتن سابقه حداقل یک سفر مدیریت یا معاونت ثابت هتلهای عمره به علاوه یک سفر سابقه اجرایی عتبات عالیات عراق</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داشتن سابقه حداقل سه سفر مامور پذیرائی یا خانه دار یا استقبال یا انباردار یا نقل و استقبال مجموعه حج تمتع یا هتل عمره به علاوه حداقل یک سفر سابقه اجرایی عتبات عالیات عراق</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 xml:space="preserve">داشتن سابقه حداقل یک سفر مامور پذیرائی یا خانه دار یا استقبال یا انباردار یا نقل و استقبال مجموعه حج تمتع یا </w:t>
      </w:r>
      <w:r w:rsidRPr="00E96FEC">
        <w:rPr>
          <w:rFonts w:ascii="Tahoma" w:eastAsia="Times New Roman" w:hAnsi="Tahoma" w:cs="Tahoma"/>
          <w:color w:val="000000"/>
          <w:sz w:val="20"/>
          <w:szCs w:val="20"/>
          <w:rtl/>
        </w:rPr>
        <w:lastRenderedPageBreak/>
        <w:t>هتل عمره به علاوه حداقل پنج سفر سابقه اجرایی عتبات عالیات عراق اعم از راهنما و غیره</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 xml:space="preserve">داشتن حداقل یک سفر سابقه تایید شده مدیریت هتل یا مجموعه عتبات یا دستیار مجموعه یا عوامل اجرایی هتل عتبات به اضافه حداقل </w:t>
      </w:r>
      <w:r w:rsidRPr="00E96FEC">
        <w:rPr>
          <w:rFonts w:ascii="Tahoma" w:eastAsia="Times New Roman" w:hAnsi="Tahoma" w:cs="Tahoma"/>
          <w:color w:val="000000"/>
          <w:sz w:val="20"/>
          <w:szCs w:val="20"/>
          <w:rtl/>
          <w:lang w:bidi="fa-IR"/>
        </w:rPr>
        <w:t>۵</w:t>
      </w:r>
      <w:r w:rsidRPr="00E96FEC">
        <w:rPr>
          <w:rFonts w:ascii="Tahoma" w:eastAsia="Times New Roman" w:hAnsi="Tahoma" w:cs="Tahoma"/>
          <w:color w:val="000000"/>
          <w:sz w:val="20"/>
          <w:szCs w:val="20"/>
          <w:rtl/>
        </w:rPr>
        <w:t xml:space="preserve"> سفر سابقه اجرایی عتبات عالیات عراق به شرط عملکرد مطلوب و مورد تأیید شمسا</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داشتن حداقل یک سفر اجرایی هتل عمره یا مجموعه حج تمتع به اضافه حداقل یک سفر مدیر هتل عتبات عالیات عراق یا دستیار مجموعه (هتلهای) عتبات عالیات عراق</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 xml:space="preserve">داشتن حداقل </w:t>
      </w:r>
      <w:r w:rsidRPr="00E96FEC">
        <w:rPr>
          <w:rFonts w:ascii="Tahoma" w:eastAsia="Times New Roman" w:hAnsi="Tahoma" w:cs="Tahoma"/>
          <w:color w:val="000000"/>
          <w:sz w:val="20"/>
          <w:szCs w:val="20"/>
          <w:rtl/>
          <w:lang w:bidi="fa-IR"/>
        </w:rPr>
        <w:t>۱۰</w:t>
      </w:r>
      <w:r w:rsidRPr="00E96FEC">
        <w:rPr>
          <w:rFonts w:ascii="Tahoma" w:eastAsia="Times New Roman" w:hAnsi="Tahoma" w:cs="Tahoma"/>
          <w:color w:val="000000"/>
          <w:sz w:val="20"/>
          <w:szCs w:val="20"/>
          <w:rtl/>
        </w:rPr>
        <w:t xml:space="preserve"> سفر سابقه مدیریت کاروان عتبات عالیات عراق به شرط ارزشیابی مطلوب</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۴</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آشنائی به زبان عربی یا انگلیسی در حد مکالمه روزمره و رفع نیازهای شغلی هنگام انجام ماموریت محوله</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ج: استعلامات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پس از شرکت متقاضی در فراخوان شرایط وی بررسی و در صورت تائید شرایط وارد مرحله استعلامات می‌شود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واحدهای استعلامی عبارتند از</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ارزشیابی، حراست، آموزش، دفتر حج و زیارت استان، مسئول احراز صلاحیت‌های جسمی و روانی و کمیسیون احراز صلاحیت‌های حرفه‌ای و تخصصی</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 دوره‌های اعزام</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زمان تقریبی دوره‌های اعزامی که می‌بایست توسط متقاضی انتخاب شود، به شرح ذیل می‌باشد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دوره دهم (</w:t>
      </w:r>
      <w:r w:rsidRPr="00E96FEC">
        <w:rPr>
          <w:rFonts w:ascii="Tahoma" w:eastAsia="Times New Roman" w:hAnsi="Tahoma" w:cs="Tahoma"/>
          <w:color w:val="000000"/>
          <w:sz w:val="20"/>
          <w:szCs w:val="20"/>
          <w:rtl/>
          <w:lang w:bidi="fa-IR"/>
        </w:rPr>
        <w:t xml:space="preserve">۹۷۱۰): </w:t>
      </w:r>
      <w:r w:rsidRPr="00E96FEC">
        <w:rPr>
          <w:rFonts w:ascii="Tahoma" w:eastAsia="Times New Roman" w:hAnsi="Tahoma" w:cs="Tahoma"/>
          <w:color w:val="000000"/>
          <w:sz w:val="20"/>
          <w:szCs w:val="20"/>
          <w:rtl/>
        </w:rPr>
        <w:t xml:space="preserve">اول تا پایان دی‌ماه </w:t>
      </w:r>
      <w:r w:rsidRPr="00E96FEC">
        <w:rPr>
          <w:rFonts w:ascii="Tahoma" w:eastAsia="Times New Roman" w:hAnsi="Tahoma" w:cs="Tahoma"/>
          <w:color w:val="000000"/>
          <w:sz w:val="20"/>
          <w:szCs w:val="20"/>
          <w:rtl/>
          <w:lang w:bidi="fa-IR"/>
        </w:rPr>
        <w:t>۹۷</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دوره یازدهم (</w:t>
      </w:r>
      <w:r w:rsidRPr="00E96FEC">
        <w:rPr>
          <w:rFonts w:ascii="Tahoma" w:eastAsia="Times New Roman" w:hAnsi="Tahoma" w:cs="Tahoma"/>
          <w:color w:val="000000"/>
          <w:sz w:val="20"/>
          <w:szCs w:val="20"/>
          <w:rtl/>
          <w:lang w:bidi="fa-IR"/>
        </w:rPr>
        <w:t xml:space="preserve">۹۷۱۱): </w:t>
      </w:r>
      <w:r w:rsidRPr="00E96FEC">
        <w:rPr>
          <w:rFonts w:ascii="Tahoma" w:eastAsia="Times New Roman" w:hAnsi="Tahoma" w:cs="Tahoma"/>
          <w:color w:val="000000"/>
          <w:sz w:val="20"/>
          <w:szCs w:val="20"/>
          <w:rtl/>
        </w:rPr>
        <w:t xml:space="preserve">اول تا پایان بهمن ماه </w:t>
      </w:r>
      <w:r w:rsidRPr="00E96FEC">
        <w:rPr>
          <w:rFonts w:ascii="Tahoma" w:eastAsia="Times New Roman" w:hAnsi="Tahoma" w:cs="Tahoma"/>
          <w:color w:val="000000"/>
          <w:sz w:val="20"/>
          <w:szCs w:val="20"/>
          <w:rtl/>
          <w:lang w:bidi="fa-IR"/>
        </w:rPr>
        <w:t>۹۷</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دوره دوازدهم (</w:t>
      </w:r>
      <w:r w:rsidRPr="00E96FEC">
        <w:rPr>
          <w:rFonts w:ascii="Tahoma" w:eastAsia="Times New Roman" w:hAnsi="Tahoma" w:cs="Tahoma"/>
          <w:color w:val="000000"/>
          <w:sz w:val="20"/>
          <w:szCs w:val="20"/>
          <w:rtl/>
          <w:lang w:bidi="fa-IR"/>
        </w:rPr>
        <w:t xml:space="preserve">۹۷۱۲): </w:t>
      </w:r>
      <w:r w:rsidRPr="00E96FEC">
        <w:rPr>
          <w:rFonts w:ascii="Tahoma" w:eastAsia="Times New Roman" w:hAnsi="Tahoma" w:cs="Tahoma"/>
          <w:color w:val="000000"/>
          <w:sz w:val="20"/>
          <w:szCs w:val="20"/>
          <w:rtl/>
        </w:rPr>
        <w:t xml:space="preserve">اول تا پایان اسفند ماه </w:t>
      </w:r>
      <w:r w:rsidRPr="00E96FEC">
        <w:rPr>
          <w:rFonts w:ascii="Tahoma" w:eastAsia="Times New Roman" w:hAnsi="Tahoma" w:cs="Tahoma"/>
          <w:color w:val="000000"/>
          <w:sz w:val="20"/>
          <w:szCs w:val="20"/>
          <w:rtl/>
          <w:lang w:bidi="fa-IR"/>
        </w:rPr>
        <w:t>۹۷</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متقاضیان محترم می بایست حتماً دوره اعزام درخواستی را در قسمت مربوط به دوره‌ها مشخص کنند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همچنین شرایط شرکت در فراخوان مدیر آشپزخانه مرکزی عتبات به شرح ذیل است؛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الف: شرایط عمومی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lastRenderedPageBreak/>
        <w:br/>
      </w:r>
      <w:r w:rsidRPr="00E96FEC">
        <w:rPr>
          <w:rFonts w:ascii="Tahoma" w:eastAsia="Times New Roman" w:hAnsi="Tahoma" w:cs="Tahoma"/>
          <w:color w:val="000000"/>
          <w:sz w:val="20"/>
          <w:szCs w:val="20"/>
          <w:rtl/>
          <w:lang w:bidi="fa-IR"/>
        </w:rPr>
        <w:t>۱</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تابعیت کشور جمهوری اسلامی ایران</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۲</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مسلمان و پایبند به فرایض دینی و مذهبی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۳</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رعایت ظواهر و شئونات اسلامی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۴</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اعتقاد و پایبندی به نظام مقدس جمهوری اسلامی ایران و قانون اساسی و اصل ولایت فقیه</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۵</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نداشتن سوء پیشینه کیفری و اخلاقی و سیاسی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۶</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عدم استعمال مواد مخدر و روان گردان و دخانیات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۷</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برخورداری از حسن شهرت ، اخلاق حسنه، خوش رفتاری، امانت داری و سعه صدر</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۸</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برخورداری از توانائی لازم جهت انجام کارهای محوله به تشخیص مدیر حج و زیارت استان مربوطه</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۹</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برخورداری از سلامت کامل جسمانی و روحی به تشخیص مراجع ذیصلاح</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۱۰</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عدم اشتغال در مشاغلی که طبق مقررات تصدی آنها مانع مسئولیت در امور حج و زیارت می شود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این دسته از مشاغل عبارتند از: روحانیون، قضات، نمایندگان مجلس، وزرا و معاونین آنها، استانداران و معاونین استاندار، فرمانداران و شهرداران،مراکز استانها و کلان شهرها، مدیران کل و مشاغل هم تراز آن و سطوح بالاتر، پرسنل نیروهای مسلح، کارمندان سازمان حج و زیارت و حوزه، نمایندگی ولی فقیه در امور حج و زیارت (اعم از مستخدم رسمی، پیمانی، قراردادی و یا قرارداد پروژه‌ای) و کارکنان موسسه فرهنگی زیارتی سعادت در زمره مشاغل ممنوعه هستند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۱۱</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داشتن همسر دائمی و رسمی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۱۲</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در لیست افراد معاف از خدمت سازمان حج و زیارت نباشند</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۱۳</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طی دوره آموزشی و ارائه گواهینامه قبولی مرتبط با سمت اعزام</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۱۴</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داشتن کارت پایان خدمت نظام وظیفه یا معافیت دائم</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lastRenderedPageBreak/>
        <w:br/>
      </w:r>
      <w:r w:rsidRPr="00E96FEC">
        <w:rPr>
          <w:rFonts w:ascii="Tahoma" w:eastAsia="Times New Roman" w:hAnsi="Tahoma" w:cs="Tahoma"/>
          <w:color w:val="000000"/>
          <w:sz w:val="20"/>
          <w:szCs w:val="20"/>
          <w:rtl/>
        </w:rPr>
        <w:t>ب: ضوابط اختصاصی</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 xml:space="preserve">حداقل سن </w:t>
      </w:r>
      <w:r w:rsidRPr="00E96FEC">
        <w:rPr>
          <w:rFonts w:ascii="Tahoma" w:eastAsia="Times New Roman" w:hAnsi="Tahoma" w:cs="Tahoma"/>
          <w:color w:val="000000"/>
          <w:sz w:val="20"/>
          <w:szCs w:val="20"/>
          <w:rtl/>
          <w:lang w:bidi="fa-IR"/>
        </w:rPr>
        <w:t>۲۸</w:t>
      </w:r>
      <w:r w:rsidRPr="00E96FEC">
        <w:rPr>
          <w:rFonts w:ascii="Tahoma" w:eastAsia="Times New Roman" w:hAnsi="Tahoma" w:cs="Tahoma"/>
          <w:color w:val="000000"/>
          <w:sz w:val="20"/>
          <w:szCs w:val="20"/>
          <w:rtl/>
        </w:rPr>
        <w:t xml:space="preserve"> و حداکثر </w:t>
      </w:r>
      <w:r w:rsidRPr="00E96FEC">
        <w:rPr>
          <w:rFonts w:ascii="Tahoma" w:eastAsia="Times New Roman" w:hAnsi="Tahoma" w:cs="Tahoma"/>
          <w:color w:val="000000"/>
          <w:sz w:val="20"/>
          <w:szCs w:val="20"/>
          <w:rtl/>
          <w:lang w:bidi="fa-IR"/>
        </w:rPr>
        <w:t>۶۰</w:t>
      </w:r>
      <w:r w:rsidRPr="00E96FEC">
        <w:rPr>
          <w:rFonts w:ascii="Tahoma" w:eastAsia="Times New Roman" w:hAnsi="Tahoma" w:cs="Tahoma"/>
          <w:color w:val="000000"/>
          <w:sz w:val="20"/>
          <w:szCs w:val="20"/>
          <w:rtl/>
        </w:rPr>
        <w:t xml:space="preserve"> سال باشد</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۲</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داشتن حداقل مدرک تحصیلی دیپلم</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۳</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داشتن سوابق تشرف به شرح یکی از موارد ذیل</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۳-۱</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داشتن حداقل یک سفر سابقه مدیریت آشپزخانه مرکزی حج یا عمره یا عتبات عالیات عراق</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۳-۳</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داشتن حداقل یک سفر سابقه معاونت آشپزخانه مرکزی حج یا عمره یا عتبات عالیات عراق</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۴</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آشنائی به زبان عربی یا انگلیسی در حد مکالمه روزمره و رفع نیازهای شغلی هنگام انجام ماموریت محوله</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ج: استعلامات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پس از شرکت متقاضی در فراخوان شرایط وی بررسی و در صورت تائید شرایط وارد مرحله استعلامات می‌شود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واحدهای استعلامی برای مدیریت آشپزخانه مرکزی عتبات عبارتند از</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۱</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دفتر حج و زیارت استان مربوطه</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۲</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tl/>
        </w:rPr>
        <w:t>حراست</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۳</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ارزشیابی عملکرد</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زمان تقریبی دوره های انتخابی به شرح ذیل است</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 xml:space="preserve">دوره سوم: </w:t>
      </w:r>
      <w:r w:rsidRPr="00E96FEC">
        <w:rPr>
          <w:rFonts w:ascii="Tahoma" w:eastAsia="Times New Roman" w:hAnsi="Tahoma" w:cs="Tahoma"/>
          <w:color w:val="000000"/>
          <w:sz w:val="20"/>
          <w:szCs w:val="20"/>
          <w:rtl/>
          <w:lang w:bidi="fa-IR"/>
        </w:rPr>
        <w:t>۹۷/۱۰/۰۵</w:t>
      </w:r>
      <w:r w:rsidRPr="00E96FEC">
        <w:rPr>
          <w:rFonts w:ascii="Tahoma" w:eastAsia="Times New Roman" w:hAnsi="Tahoma" w:cs="Tahoma"/>
          <w:color w:val="000000"/>
          <w:sz w:val="20"/>
          <w:szCs w:val="20"/>
          <w:rtl/>
        </w:rPr>
        <w:t xml:space="preserve"> الی </w:t>
      </w:r>
      <w:r w:rsidRPr="00E96FEC">
        <w:rPr>
          <w:rFonts w:ascii="Tahoma" w:eastAsia="Times New Roman" w:hAnsi="Tahoma" w:cs="Tahoma"/>
          <w:color w:val="000000"/>
          <w:sz w:val="20"/>
          <w:szCs w:val="20"/>
          <w:rtl/>
          <w:lang w:bidi="fa-IR"/>
        </w:rPr>
        <w:t>۹۷/۱۱/۱۵</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 xml:space="preserve">دوره چهارم: </w:t>
      </w:r>
      <w:r w:rsidRPr="00E96FEC">
        <w:rPr>
          <w:rFonts w:ascii="Tahoma" w:eastAsia="Times New Roman" w:hAnsi="Tahoma" w:cs="Tahoma"/>
          <w:color w:val="000000"/>
          <w:sz w:val="20"/>
          <w:szCs w:val="20"/>
          <w:rtl/>
          <w:lang w:bidi="fa-IR"/>
        </w:rPr>
        <w:t>۹۷/۱۱/۱۵</w:t>
      </w:r>
      <w:r w:rsidRPr="00E96FEC">
        <w:rPr>
          <w:rFonts w:ascii="Tahoma" w:eastAsia="Times New Roman" w:hAnsi="Tahoma" w:cs="Tahoma"/>
          <w:color w:val="000000"/>
          <w:sz w:val="20"/>
          <w:szCs w:val="20"/>
          <w:rtl/>
        </w:rPr>
        <w:t xml:space="preserve"> الی </w:t>
      </w:r>
      <w:r w:rsidRPr="00E96FEC">
        <w:rPr>
          <w:rFonts w:ascii="Tahoma" w:eastAsia="Times New Roman" w:hAnsi="Tahoma" w:cs="Tahoma"/>
          <w:color w:val="000000"/>
          <w:sz w:val="20"/>
          <w:szCs w:val="20"/>
          <w:rtl/>
          <w:lang w:bidi="fa-IR"/>
        </w:rPr>
        <w:t>۹۷/۱۲/۲۵</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rPr>
        <w:t>توضیح</w:t>
      </w:r>
      <w:r w:rsidRPr="00E96FEC">
        <w:rPr>
          <w:rFonts w:ascii="Tahoma" w:eastAsia="Times New Roman" w:hAnsi="Tahoma" w:cs="Tahoma"/>
          <w:color w:val="000000"/>
          <w:sz w:val="20"/>
          <w:szCs w:val="20"/>
          <w:rtl/>
          <w:lang w:bidi="fa-IR"/>
        </w:rPr>
        <w:t xml:space="preserve">۲: </w:t>
      </w:r>
      <w:r w:rsidRPr="00E96FEC">
        <w:rPr>
          <w:rFonts w:ascii="Tahoma" w:eastAsia="Times New Roman" w:hAnsi="Tahoma" w:cs="Tahoma"/>
          <w:color w:val="000000"/>
          <w:sz w:val="20"/>
          <w:szCs w:val="20"/>
          <w:rtl/>
        </w:rPr>
        <w:t xml:space="preserve">در این صفحه متقاضی می‌بایست نام آشپزخانه مورد درخواست خود را به ترتیب اولویت در قسمت "ورود </w:t>
      </w:r>
      <w:r w:rsidRPr="00E96FEC">
        <w:rPr>
          <w:rFonts w:ascii="Tahoma" w:eastAsia="Times New Roman" w:hAnsi="Tahoma" w:cs="Tahoma"/>
          <w:color w:val="000000"/>
          <w:sz w:val="20"/>
          <w:szCs w:val="20"/>
          <w:rtl/>
        </w:rPr>
        <w:lastRenderedPageBreak/>
        <w:t xml:space="preserve">اطلاعات عنوان آشپزخانه توسط متقاضی" درج نماید. مثال : آشپزخانه </w:t>
      </w:r>
      <w:r w:rsidRPr="00E96FEC">
        <w:rPr>
          <w:rFonts w:ascii="Tahoma" w:eastAsia="Times New Roman" w:hAnsi="Tahoma" w:cs="Tahoma"/>
          <w:color w:val="000000"/>
          <w:sz w:val="20"/>
          <w:szCs w:val="20"/>
          <w:rtl/>
          <w:lang w:bidi="fa-IR"/>
        </w:rPr>
        <w:t xml:space="preserve">۱ - </w:t>
      </w:r>
      <w:r w:rsidRPr="00E96FEC">
        <w:rPr>
          <w:rFonts w:ascii="Tahoma" w:eastAsia="Times New Roman" w:hAnsi="Tahoma" w:cs="Tahoma"/>
          <w:color w:val="000000"/>
          <w:sz w:val="20"/>
          <w:szCs w:val="20"/>
          <w:rtl/>
        </w:rPr>
        <w:t xml:space="preserve">آشپزخانه </w:t>
      </w:r>
      <w:r w:rsidRPr="00E96FEC">
        <w:rPr>
          <w:rFonts w:ascii="Tahoma" w:eastAsia="Times New Roman" w:hAnsi="Tahoma" w:cs="Tahoma"/>
          <w:color w:val="000000"/>
          <w:sz w:val="20"/>
          <w:szCs w:val="20"/>
          <w:rtl/>
          <w:lang w:bidi="fa-IR"/>
        </w:rPr>
        <w:t xml:space="preserve">۲ - </w:t>
      </w:r>
      <w:r w:rsidRPr="00E96FEC">
        <w:rPr>
          <w:rFonts w:ascii="Tahoma" w:eastAsia="Times New Roman" w:hAnsi="Tahoma" w:cs="Tahoma"/>
          <w:color w:val="000000"/>
          <w:sz w:val="20"/>
          <w:szCs w:val="20"/>
          <w:rtl/>
        </w:rPr>
        <w:t xml:space="preserve">آشپزخانه </w:t>
      </w:r>
      <w:r w:rsidRPr="00E96FEC">
        <w:rPr>
          <w:rFonts w:ascii="Tahoma" w:eastAsia="Times New Roman" w:hAnsi="Tahoma" w:cs="Tahoma"/>
          <w:color w:val="000000"/>
          <w:sz w:val="20"/>
          <w:szCs w:val="20"/>
          <w:rtl/>
          <w:lang w:bidi="fa-IR"/>
        </w:rPr>
        <w:t xml:space="preserve">۳ - </w:t>
      </w:r>
      <w:r w:rsidRPr="00E96FEC">
        <w:rPr>
          <w:rFonts w:ascii="Tahoma" w:eastAsia="Times New Roman" w:hAnsi="Tahoma" w:cs="Tahoma"/>
          <w:color w:val="000000"/>
          <w:sz w:val="20"/>
          <w:szCs w:val="20"/>
          <w:rtl/>
        </w:rPr>
        <w:t xml:space="preserve">آشپزخانه </w:t>
      </w:r>
      <w:r w:rsidRPr="00E96FEC">
        <w:rPr>
          <w:rFonts w:ascii="Tahoma" w:eastAsia="Times New Roman" w:hAnsi="Tahoma" w:cs="Tahoma"/>
          <w:color w:val="000000"/>
          <w:sz w:val="20"/>
          <w:szCs w:val="20"/>
          <w:rtl/>
          <w:lang w:bidi="fa-IR"/>
        </w:rPr>
        <w:t xml:space="preserve">۴ - </w:t>
      </w:r>
      <w:r w:rsidRPr="00E96FEC">
        <w:rPr>
          <w:rFonts w:ascii="Tahoma" w:eastAsia="Times New Roman" w:hAnsi="Tahoma" w:cs="Tahoma"/>
          <w:color w:val="000000"/>
          <w:sz w:val="20"/>
          <w:szCs w:val="20"/>
          <w:rtl/>
        </w:rPr>
        <w:t xml:space="preserve">آشپزخانه </w:t>
      </w:r>
      <w:r w:rsidRPr="00E96FEC">
        <w:rPr>
          <w:rFonts w:ascii="Tahoma" w:eastAsia="Times New Roman" w:hAnsi="Tahoma" w:cs="Tahoma"/>
          <w:color w:val="000000"/>
          <w:sz w:val="20"/>
          <w:szCs w:val="20"/>
          <w:rtl/>
          <w:lang w:bidi="fa-IR"/>
        </w:rPr>
        <w:t xml:space="preserve">۵ - </w:t>
      </w:r>
      <w:r w:rsidRPr="00E96FEC">
        <w:rPr>
          <w:rFonts w:ascii="Tahoma" w:eastAsia="Times New Roman" w:hAnsi="Tahoma" w:cs="Tahoma"/>
          <w:color w:val="000000"/>
          <w:sz w:val="20"/>
          <w:szCs w:val="20"/>
          <w:rtl/>
        </w:rPr>
        <w:t xml:space="preserve">آشپزخانه </w:t>
      </w:r>
      <w:r w:rsidRPr="00E96FEC">
        <w:rPr>
          <w:rFonts w:ascii="Tahoma" w:eastAsia="Times New Roman" w:hAnsi="Tahoma" w:cs="Tahoma"/>
          <w:color w:val="000000"/>
          <w:sz w:val="20"/>
          <w:szCs w:val="20"/>
          <w:rtl/>
          <w:lang w:bidi="fa-IR"/>
        </w:rPr>
        <w:t>۶</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۵</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بررسی شرایط: پس از انتخاب کلید "ثبت"، سیستم شرایط متقاضی را با دستورالعمل مربوطه تطبیق داده و در صورتی که نتایج کلیه شرایط تایید بود می‌بایست با استفاده از کلید "ادامه" وارد مرحله استعلامات شود؛ و درصورتی که در یکی از شرایط رد شود به منزله غیرواجد شرایط بودن متقاضی بوده و قادر به ادامه فرایند نخواهد بود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۶</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استعلامات: در این مرحله از واحدهای مربوطه استعلام به عمل خواهد آمد و چنانچه پاسخ استعلامات مثبت باشد وارد مرحله ی بعد خواهد شد و درصورتیکه پاسخ یکی از واحدهای استعلامی منفی باشد نتیجه استعلامات متقاضی رد و فرایند متوقف خواهد شد</w:t>
      </w:r>
      <w:r w:rsidRPr="00E96FEC">
        <w:rPr>
          <w:rFonts w:ascii="Tahoma" w:eastAsia="Times New Roman" w:hAnsi="Tahoma" w:cs="Tahoma"/>
          <w:color w:val="000000"/>
          <w:sz w:val="20"/>
          <w:szCs w:val="20"/>
        </w:rPr>
        <w:t>.</w:t>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Pr>
        <w:br/>
      </w:r>
      <w:r w:rsidRPr="00E96FEC">
        <w:rPr>
          <w:rFonts w:ascii="Tahoma" w:eastAsia="Times New Roman" w:hAnsi="Tahoma" w:cs="Tahoma"/>
          <w:color w:val="000000"/>
          <w:sz w:val="20"/>
          <w:szCs w:val="20"/>
          <w:rtl/>
          <w:lang w:bidi="fa-IR"/>
        </w:rPr>
        <w:t>۷</w:t>
      </w:r>
      <w:r w:rsidRPr="00E96FEC">
        <w:rPr>
          <w:rFonts w:ascii="Tahoma" w:eastAsia="Times New Roman" w:hAnsi="Tahoma" w:cs="Tahoma"/>
          <w:color w:val="000000"/>
          <w:sz w:val="20"/>
          <w:szCs w:val="20"/>
        </w:rPr>
        <w:t xml:space="preserve">- </w:t>
      </w:r>
      <w:r w:rsidRPr="00E96FEC">
        <w:rPr>
          <w:rFonts w:ascii="Tahoma" w:eastAsia="Times New Roman" w:hAnsi="Tahoma" w:cs="Tahoma"/>
          <w:color w:val="000000"/>
          <w:sz w:val="20"/>
          <w:szCs w:val="20"/>
          <w:rtl/>
        </w:rPr>
        <w:t xml:space="preserve">انتخاب مدیران آشپزخانه: کلیه متقاضیانی که </w:t>
      </w:r>
      <w:r w:rsidRPr="00E96FEC">
        <w:rPr>
          <w:rFonts w:ascii="Tahoma" w:eastAsia="Times New Roman" w:hAnsi="Tahoma" w:cs="Tahoma"/>
          <w:color w:val="000000"/>
          <w:sz w:val="20"/>
          <w:szCs w:val="20"/>
          <w:rtl/>
          <w:lang w:bidi="fa-IR"/>
        </w:rPr>
        <w:t>۶</w:t>
      </w:r>
      <w:r w:rsidRPr="00E96FEC">
        <w:rPr>
          <w:rFonts w:ascii="Tahoma" w:eastAsia="Times New Roman" w:hAnsi="Tahoma" w:cs="Tahoma"/>
          <w:color w:val="000000"/>
          <w:sz w:val="20"/>
          <w:szCs w:val="20"/>
          <w:rtl/>
        </w:rPr>
        <w:t xml:space="preserve"> مرحله قبل را با موفقیت سپری نمایند در لیست افراد واجد شرایط قرار خواهند گرفت، و از بین واجدین شرایط که در سوابق گذشته خود از عملکرد بهتری برخوردار بوده و توانمندتر می‌باشند انتخاب لازم انجام خواهد شد</w:t>
      </w:r>
      <w:r w:rsidRPr="00E96FEC">
        <w:rPr>
          <w:rFonts w:ascii="Tahoma" w:eastAsia="Times New Roman" w:hAnsi="Tahoma" w:cs="Tahoma"/>
          <w:color w:val="000000"/>
          <w:sz w:val="20"/>
          <w:szCs w:val="20"/>
        </w:rPr>
        <w:t>.</w:t>
      </w:r>
    </w:p>
    <w:p w:rsidR="00994001" w:rsidRDefault="00994001">
      <w:pPr>
        <w:rPr>
          <w:rFonts w:hint="cs"/>
          <w:rtl/>
          <w:lang w:bidi="fa-IR"/>
        </w:rPr>
      </w:pPr>
      <w:bookmarkStart w:id="0" w:name="_GoBack"/>
      <w:bookmarkEnd w:id="0"/>
    </w:p>
    <w:sectPr w:rsidR="0099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C"/>
    <w:rsid w:val="00994001"/>
    <w:rsid w:val="00E9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6564">
      <w:bodyDiv w:val="1"/>
      <w:marLeft w:val="0"/>
      <w:marRight w:val="0"/>
      <w:marTop w:val="0"/>
      <w:marBottom w:val="0"/>
      <w:divBdr>
        <w:top w:val="none" w:sz="0" w:space="0" w:color="auto"/>
        <w:left w:val="none" w:sz="0" w:space="0" w:color="auto"/>
        <w:bottom w:val="none" w:sz="0" w:space="0" w:color="auto"/>
        <w:right w:val="none" w:sz="0" w:space="0" w:color="auto"/>
      </w:divBdr>
      <w:divsChild>
        <w:div w:id="2400642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haj_ksh</dc:creator>
  <cp:lastModifiedBy>haj_ksh</cp:lastModifiedBy>
  <cp:revision>2</cp:revision>
  <dcterms:created xsi:type="dcterms:W3CDTF">2018-12-13T05:58:00Z</dcterms:created>
  <dcterms:modified xsi:type="dcterms:W3CDTF">2018-12-13T05:58:00Z</dcterms:modified>
</cp:coreProperties>
</file>